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EC" w:rsidRDefault="005D159D" w:rsidP="008F5AF7">
      <w:pPr>
        <w:jc w:val="center"/>
        <w:rPr>
          <w:rFonts w:eastAsia="標楷體"/>
          <w:b/>
          <w:w w:val="9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5927596</wp:posOffset>
                </wp:positionH>
                <wp:positionV relativeFrom="paragraph">
                  <wp:posOffset>-211947</wp:posOffset>
                </wp:positionV>
                <wp:extent cx="608356" cy="339634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56" cy="339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159D" w:rsidRPr="005D159D" w:rsidRDefault="005D159D">
                            <w:pPr>
                              <w:rPr>
                                <w:rFonts w:eastAsia="標楷體" w:hint="eastAsia"/>
                                <w:b/>
                                <w:w w:val="90"/>
                                <w:szCs w:val="24"/>
                              </w:rPr>
                            </w:pPr>
                            <w:r w:rsidRPr="005D159D">
                              <w:rPr>
                                <w:rFonts w:eastAsia="標楷體" w:hint="eastAsia"/>
                                <w:b/>
                                <w:w w:val="90"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6.75pt;margin-top:-16.7pt;width:47.9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" filled="f" stroked="f" strokeweight=".5pt">
                <v:textbox>
                  <w:txbxContent>
                    <w:p w:rsidR="005D159D" w:rsidRPr="005D159D" w:rsidRDefault="005D159D">
                      <w:pPr>
                        <w:rPr>
                          <w:rFonts w:eastAsia="標楷體" w:hint="eastAsia"/>
                          <w:b/>
                          <w:w w:val="90"/>
                          <w:szCs w:val="24"/>
                        </w:rPr>
                      </w:pPr>
                      <w:r w:rsidRPr="005D159D">
                        <w:rPr>
                          <w:rFonts w:eastAsia="標楷體" w:hint="eastAsia"/>
                          <w:b/>
                          <w:w w:val="90"/>
                          <w:szCs w:val="24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8F5AF7" w:rsidRPr="008F5AF7">
        <w:rPr>
          <w:rFonts w:ascii="標楷體" w:eastAsia="標楷體" w:hAnsi="標楷體" w:hint="eastAsia"/>
          <w:b/>
          <w:sz w:val="36"/>
          <w:szCs w:val="36"/>
        </w:rPr>
        <w:t>國立宜蘭大學電機工程學系</w:t>
      </w:r>
      <w:r w:rsidR="008F5AF7" w:rsidRPr="00922609">
        <w:rPr>
          <w:rFonts w:eastAsia="標楷體"/>
          <w:b/>
          <w:w w:val="90"/>
          <w:sz w:val="36"/>
          <w:szCs w:val="36"/>
        </w:rPr>
        <w:t>「專題研究」</w:t>
      </w:r>
      <w:r w:rsidR="008F5AF7">
        <w:rPr>
          <w:rFonts w:eastAsia="標楷體" w:hint="eastAsia"/>
          <w:b/>
          <w:w w:val="90"/>
          <w:sz w:val="36"/>
          <w:szCs w:val="36"/>
        </w:rPr>
        <w:t>評</w:t>
      </w:r>
      <w:r w:rsidR="008F5AF7" w:rsidRPr="00922609">
        <w:rPr>
          <w:rFonts w:eastAsia="標楷體"/>
          <w:b/>
          <w:w w:val="90"/>
          <w:sz w:val="36"/>
          <w:szCs w:val="36"/>
        </w:rPr>
        <w:t>量</w:t>
      </w:r>
      <w:r w:rsidR="008F5AF7">
        <w:rPr>
          <w:rFonts w:eastAsia="標楷體" w:hint="eastAsia"/>
          <w:b/>
          <w:w w:val="90"/>
          <w:sz w:val="36"/>
          <w:szCs w:val="36"/>
        </w:rPr>
        <w:t>尺</w:t>
      </w:r>
      <w:proofErr w:type="gramStart"/>
      <w:r w:rsidR="008F5AF7">
        <w:rPr>
          <w:rFonts w:eastAsia="標楷體" w:hint="eastAsia"/>
          <w:b/>
          <w:w w:val="90"/>
          <w:sz w:val="36"/>
          <w:szCs w:val="36"/>
        </w:rPr>
        <w:t>規</w:t>
      </w:r>
      <w:proofErr w:type="gramEnd"/>
    </w:p>
    <w:p w:rsidR="005D159D" w:rsidRDefault="005D159D" w:rsidP="005D159D">
      <w:pPr>
        <w:rPr>
          <w:rFonts w:eastAsia="標楷體"/>
          <w:b/>
          <w:w w:val="90"/>
          <w:szCs w:val="24"/>
        </w:rPr>
      </w:pPr>
      <w:r w:rsidRPr="005D159D">
        <w:rPr>
          <w:rFonts w:eastAsia="標楷體" w:hint="eastAsia"/>
          <w:b/>
          <w:w w:val="90"/>
          <w:szCs w:val="24"/>
        </w:rPr>
        <w:t>專題題目：</w:t>
      </w:r>
      <w:bookmarkStart w:id="0" w:name="_GoBack"/>
      <w:bookmarkEnd w:id="0"/>
    </w:p>
    <w:p w:rsidR="005D159D" w:rsidRPr="005D159D" w:rsidRDefault="005D159D" w:rsidP="005D159D">
      <w:pPr>
        <w:rPr>
          <w:rFonts w:eastAsia="標楷體" w:hint="eastAsia"/>
          <w:b/>
          <w:w w:val="90"/>
          <w:szCs w:val="24"/>
        </w:rPr>
      </w:pPr>
      <w:r w:rsidRPr="005D159D">
        <w:rPr>
          <w:rFonts w:eastAsia="標楷體" w:hint="eastAsia"/>
          <w:b/>
          <w:w w:val="90"/>
          <w:szCs w:val="24"/>
        </w:rPr>
        <w:t>組員</w:t>
      </w:r>
      <w:r>
        <w:rPr>
          <w:rFonts w:eastAsia="標楷體" w:hint="eastAsia"/>
          <w:b/>
          <w:w w:val="90"/>
          <w:szCs w:val="24"/>
        </w:rPr>
        <w:t>姓名</w:t>
      </w:r>
      <w:r w:rsidRPr="005D159D">
        <w:rPr>
          <w:rFonts w:eastAsia="標楷體" w:hint="eastAsia"/>
          <w:b/>
          <w:w w:val="90"/>
          <w:szCs w:val="24"/>
        </w:rPr>
        <w:t>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1537"/>
        <w:gridCol w:w="1534"/>
        <w:gridCol w:w="1534"/>
        <w:gridCol w:w="1535"/>
        <w:gridCol w:w="631"/>
        <w:gridCol w:w="563"/>
        <w:gridCol w:w="701"/>
      </w:tblGrid>
      <w:tr w:rsidR="0070332F" w:rsidTr="0024665E">
        <w:tc>
          <w:tcPr>
            <w:tcW w:w="2214" w:type="dxa"/>
            <w:tcBorders>
              <w:right w:val="single" w:sz="12" w:space="0" w:color="auto"/>
            </w:tcBorders>
          </w:tcPr>
          <w:p w:rsidR="008F5AF7" w:rsidRPr="0070332F" w:rsidRDefault="008F5AF7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核心能力</w:t>
            </w: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:rsidR="008F5AF7" w:rsidRPr="0070332F" w:rsidRDefault="008F5AF7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非常滿意</w:t>
            </w:r>
          </w:p>
          <w:p w:rsidR="000E01C9" w:rsidRPr="0070332F" w:rsidRDefault="000E01C9" w:rsidP="000E01C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100-90</w:t>
            </w:r>
          </w:p>
        </w:tc>
        <w:tc>
          <w:tcPr>
            <w:tcW w:w="1545" w:type="dxa"/>
          </w:tcPr>
          <w:p w:rsidR="008F5AF7" w:rsidRPr="0070332F" w:rsidRDefault="008F5AF7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滿意</w:t>
            </w:r>
          </w:p>
          <w:p w:rsidR="000E01C9" w:rsidRPr="0070332F" w:rsidRDefault="000E01C9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89-75</w:t>
            </w:r>
          </w:p>
        </w:tc>
        <w:tc>
          <w:tcPr>
            <w:tcW w:w="1545" w:type="dxa"/>
          </w:tcPr>
          <w:p w:rsidR="008F5AF7" w:rsidRPr="0070332F" w:rsidRDefault="008F5AF7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不滿意</w:t>
            </w:r>
          </w:p>
          <w:p w:rsidR="000E01C9" w:rsidRPr="0070332F" w:rsidRDefault="000E01C9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74-60</w:t>
            </w:r>
          </w:p>
        </w:tc>
        <w:tc>
          <w:tcPr>
            <w:tcW w:w="1546" w:type="dxa"/>
          </w:tcPr>
          <w:p w:rsidR="008F5AF7" w:rsidRPr="0070332F" w:rsidRDefault="008F5AF7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非常不滿意</w:t>
            </w:r>
          </w:p>
          <w:p w:rsidR="00F63833" w:rsidRPr="0070332F" w:rsidRDefault="00F63833" w:rsidP="00F6383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59-0</w:t>
            </w:r>
          </w:p>
        </w:tc>
        <w:tc>
          <w:tcPr>
            <w:tcW w:w="565" w:type="dxa"/>
          </w:tcPr>
          <w:p w:rsidR="008F5AF7" w:rsidRPr="0070332F" w:rsidRDefault="008F5AF7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權重</w:t>
            </w:r>
          </w:p>
        </w:tc>
        <w:tc>
          <w:tcPr>
            <w:tcW w:w="565" w:type="dxa"/>
          </w:tcPr>
          <w:p w:rsidR="008F5AF7" w:rsidRPr="0070332F" w:rsidRDefault="008F5AF7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得分</w:t>
            </w:r>
          </w:p>
        </w:tc>
        <w:tc>
          <w:tcPr>
            <w:tcW w:w="704" w:type="dxa"/>
          </w:tcPr>
          <w:p w:rsidR="008F5AF7" w:rsidRPr="0070332F" w:rsidRDefault="008F5AF7" w:rsidP="008F5AF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b/>
                <w:sz w:val="20"/>
                <w:szCs w:val="20"/>
              </w:rPr>
              <w:t>權重得分</w:t>
            </w:r>
          </w:p>
        </w:tc>
      </w:tr>
      <w:tr w:rsidR="0024665E" w:rsidTr="0024665E">
        <w:tc>
          <w:tcPr>
            <w:tcW w:w="2214" w:type="dxa"/>
            <w:tcBorders>
              <w:right w:val="single" w:sz="12" w:space="0" w:color="auto"/>
            </w:tcBorders>
            <w:vAlign w:val="center"/>
          </w:tcPr>
          <w:p w:rsidR="0024665E" w:rsidRPr="0070332F" w:rsidRDefault="0024665E" w:rsidP="007D597A">
            <w:pPr>
              <w:spacing w:after="120"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核心能力1：運用數理、邏輯、資訊科學與電機工程知識之能力</w:t>
            </w: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充分具有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運用數理、邏輯、資訊科學與電機工程知識之能力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運用數理、邏輯、資訊科學與電機工程知識之能力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稍微具有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運用數理、邏輯、資訊科學與電機工程知識之能力</w:t>
            </w:r>
          </w:p>
        </w:tc>
        <w:tc>
          <w:tcPr>
            <w:tcW w:w="1546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不具有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運用數理、邏輯、資訊科學與電機工程知識之能力</w:t>
            </w:r>
          </w:p>
        </w:tc>
        <w:tc>
          <w:tcPr>
            <w:tcW w:w="565" w:type="dxa"/>
            <w:vAlign w:val="center"/>
          </w:tcPr>
          <w:p w:rsidR="0024665E" w:rsidRPr="000A1DB9" w:rsidRDefault="0024665E" w:rsidP="007D597A">
            <w:pPr>
              <w:spacing w:line="320" w:lineRule="exact"/>
              <w:jc w:val="right"/>
              <w:rPr>
                <w:color w:val="7030A0"/>
                <w:szCs w:val="24"/>
              </w:rPr>
            </w:pPr>
            <w:r w:rsidRPr="000A1DB9">
              <w:rPr>
                <w:color w:val="7030A0"/>
                <w:szCs w:val="24"/>
              </w:rPr>
              <w:t>10%</w:t>
            </w:r>
          </w:p>
        </w:tc>
        <w:tc>
          <w:tcPr>
            <w:tcW w:w="56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665E" w:rsidTr="0024665E">
        <w:tc>
          <w:tcPr>
            <w:tcW w:w="2214" w:type="dxa"/>
            <w:tcBorders>
              <w:right w:val="single" w:sz="12" w:space="0" w:color="auto"/>
            </w:tcBorders>
            <w:vAlign w:val="center"/>
          </w:tcPr>
          <w:p w:rsidR="0024665E" w:rsidRPr="0070332F" w:rsidRDefault="0024665E" w:rsidP="007D597A">
            <w:pPr>
              <w:spacing w:after="120"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核心能力2：設計與執行電機相關實驗，分析與解釋數據之能力</w:t>
            </w: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充分具有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設計與執行電機相關實驗，分析與解釋數據之能力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設計與執行電機相關實驗，分析與解釋數據之能力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稍微具有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設計與執行電機相關實驗，分析與解釋數據之能力</w:t>
            </w:r>
          </w:p>
        </w:tc>
        <w:tc>
          <w:tcPr>
            <w:tcW w:w="1546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不具有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設計與執行電機相關實驗，分析與解釋數據之能力</w:t>
            </w:r>
          </w:p>
        </w:tc>
        <w:tc>
          <w:tcPr>
            <w:tcW w:w="565" w:type="dxa"/>
            <w:vAlign w:val="center"/>
          </w:tcPr>
          <w:p w:rsidR="0024665E" w:rsidRPr="000A1DB9" w:rsidRDefault="0024665E" w:rsidP="007D597A">
            <w:pPr>
              <w:spacing w:line="320" w:lineRule="exact"/>
              <w:jc w:val="right"/>
              <w:rPr>
                <w:color w:val="7030A0"/>
                <w:szCs w:val="24"/>
              </w:rPr>
            </w:pPr>
            <w:r w:rsidRPr="000A1DB9">
              <w:rPr>
                <w:color w:val="7030A0"/>
                <w:szCs w:val="24"/>
              </w:rPr>
              <w:t>20%</w:t>
            </w:r>
          </w:p>
        </w:tc>
        <w:tc>
          <w:tcPr>
            <w:tcW w:w="56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665E" w:rsidTr="0024665E">
        <w:tc>
          <w:tcPr>
            <w:tcW w:w="2214" w:type="dxa"/>
            <w:tcBorders>
              <w:right w:val="single" w:sz="12" w:space="0" w:color="auto"/>
            </w:tcBorders>
            <w:vAlign w:val="center"/>
          </w:tcPr>
          <w:p w:rsidR="0024665E" w:rsidRPr="0070332F" w:rsidRDefault="0024665E" w:rsidP="007D597A">
            <w:pPr>
              <w:spacing w:after="120"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核心能力3：設計與執行電力電子、控制工程與通訊等學程相關技術之能力</w:t>
            </w: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充分具有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設計與執行電力電子、控制工程與通訊等學程相關技術之能力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設計與執行電力電子、控制工程與通訊等學程相關技術之能力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稍微具有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與執行電力電子、控制工程與通訊等學程相關技術之能力</w:t>
            </w:r>
          </w:p>
        </w:tc>
        <w:tc>
          <w:tcPr>
            <w:tcW w:w="1546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不具有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設計與執行電力電子、控制工程與通訊等學程相關技術之能力</w:t>
            </w:r>
          </w:p>
        </w:tc>
        <w:tc>
          <w:tcPr>
            <w:tcW w:w="565" w:type="dxa"/>
            <w:vAlign w:val="center"/>
          </w:tcPr>
          <w:p w:rsidR="0024665E" w:rsidRPr="000A1DB9" w:rsidRDefault="0024665E" w:rsidP="007D597A">
            <w:pPr>
              <w:spacing w:line="320" w:lineRule="exact"/>
              <w:jc w:val="right"/>
              <w:rPr>
                <w:color w:val="7030A0"/>
                <w:szCs w:val="24"/>
              </w:rPr>
            </w:pPr>
            <w:r w:rsidRPr="000A1DB9">
              <w:rPr>
                <w:color w:val="7030A0"/>
                <w:szCs w:val="24"/>
              </w:rPr>
              <w:t>20%</w:t>
            </w:r>
          </w:p>
        </w:tc>
        <w:tc>
          <w:tcPr>
            <w:tcW w:w="56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665E" w:rsidTr="0024665E">
        <w:tc>
          <w:tcPr>
            <w:tcW w:w="2214" w:type="dxa"/>
            <w:tcBorders>
              <w:right w:val="single" w:sz="12" w:space="0" w:color="auto"/>
            </w:tcBorders>
            <w:vAlign w:val="center"/>
          </w:tcPr>
          <w:p w:rsidR="0024665E" w:rsidRPr="0070332F" w:rsidRDefault="0024665E" w:rsidP="007D597A">
            <w:pPr>
              <w:spacing w:after="120"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核心能力4：創新與整合電力電子、控制工程與通訊等學程專題實務之能力</w:t>
            </w: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充分具有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創新與整合電力電子、控制工程與通訊等學程專題實務之能力</w:t>
            </w:r>
          </w:p>
        </w:tc>
        <w:tc>
          <w:tcPr>
            <w:tcW w:w="1545" w:type="dxa"/>
          </w:tcPr>
          <w:p w:rsidR="0024665E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創新與整合電力電子、控制工程與通訊等學程專題實務之能力</w:t>
            </w:r>
          </w:p>
        </w:tc>
        <w:tc>
          <w:tcPr>
            <w:tcW w:w="1545" w:type="dxa"/>
          </w:tcPr>
          <w:p w:rsidR="0024665E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稍微具有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創新與整合電力電子、控制工程與通訊等學程專題實務之能力</w:t>
            </w:r>
          </w:p>
        </w:tc>
        <w:tc>
          <w:tcPr>
            <w:tcW w:w="1546" w:type="dxa"/>
          </w:tcPr>
          <w:p w:rsidR="0024665E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不具有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創新與整合電力電子、控制工程與通訊等學程專題實務之能力</w:t>
            </w:r>
          </w:p>
        </w:tc>
        <w:tc>
          <w:tcPr>
            <w:tcW w:w="565" w:type="dxa"/>
            <w:vAlign w:val="center"/>
          </w:tcPr>
          <w:p w:rsidR="0024665E" w:rsidRPr="000A1DB9" w:rsidRDefault="0024665E" w:rsidP="007D597A">
            <w:pPr>
              <w:spacing w:line="320" w:lineRule="exact"/>
              <w:jc w:val="right"/>
              <w:rPr>
                <w:color w:val="7030A0"/>
                <w:szCs w:val="24"/>
              </w:rPr>
            </w:pPr>
            <w:r w:rsidRPr="000A1DB9">
              <w:rPr>
                <w:color w:val="7030A0"/>
                <w:szCs w:val="24"/>
              </w:rPr>
              <w:t>10%</w:t>
            </w:r>
          </w:p>
        </w:tc>
        <w:tc>
          <w:tcPr>
            <w:tcW w:w="56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665E" w:rsidTr="0024665E">
        <w:tc>
          <w:tcPr>
            <w:tcW w:w="2214" w:type="dxa"/>
            <w:tcBorders>
              <w:right w:val="single" w:sz="12" w:space="0" w:color="auto"/>
            </w:tcBorders>
            <w:vAlign w:val="center"/>
          </w:tcPr>
          <w:p w:rsidR="0024665E" w:rsidRPr="0070332F" w:rsidRDefault="0024665E" w:rsidP="007D597A">
            <w:pPr>
              <w:spacing w:after="120"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核心能力5：應用外語與電腦等工具，發現、分析與解決問題之能力</w:t>
            </w: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充分具有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應用外語與電腦等工具，發現、分析與解決問題之能力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應用外語與電腦等工具，發現、分析與解決問題之能力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稍微具有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應用外語與電腦等工具，發現、分析與解決問題之能力</w:t>
            </w:r>
          </w:p>
        </w:tc>
        <w:tc>
          <w:tcPr>
            <w:tcW w:w="1546" w:type="dxa"/>
          </w:tcPr>
          <w:p w:rsidR="0024665E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不具有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應用外語與電腦等工具，發現、分析與解決問題之能力</w:t>
            </w:r>
          </w:p>
        </w:tc>
        <w:tc>
          <w:tcPr>
            <w:tcW w:w="565" w:type="dxa"/>
            <w:vAlign w:val="center"/>
          </w:tcPr>
          <w:p w:rsidR="0024665E" w:rsidRPr="000A1DB9" w:rsidRDefault="0024665E" w:rsidP="007D597A">
            <w:pPr>
              <w:spacing w:line="320" w:lineRule="exact"/>
              <w:jc w:val="right"/>
              <w:rPr>
                <w:color w:val="7030A0"/>
                <w:szCs w:val="24"/>
              </w:rPr>
            </w:pPr>
            <w:r w:rsidRPr="000A1DB9">
              <w:rPr>
                <w:color w:val="7030A0"/>
                <w:szCs w:val="24"/>
              </w:rPr>
              <w:t>10%</w:t>
            </w:r>
          </w:p>
        </w:tc>
        <w:tc>
          <w:tcPr>
            <w:tcW w:w="56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665E" w:rsidTr="0024665E">
        <w:tc>
          <w:tcPr>
            <w:tcW w:w="2214" w:type="dxa"/>
            <w:tcBorders>
              <w:right w:val="single" w:sz="12" w:space="0" w:color="auto"/>
            </w:tcBorders>
            <w:vAlign w:val="center"/>
          </w:tcPr>
          <w:p w:rsidR="0024665E" w:rsidRPr="0070332F" w:rsidRDefault="0024665E" w:rsidP="007D597A">
            <w:pPr>
              <w:spacing w:after="120"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核心能力6：啟迪獨立思考、自我管理、有效溝通與團隊合作之能力</w:t>
            </w: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啟迪獨立思考、自我管理、有效溝通與團隊合作之能力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啟迪獨立思考、自我管理、有效溝通與團隊合作之能力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啟迪獨立思考、自我管理、有效溝通與團隊合作之能力</w:t>
            </w:r>
          </w:p>
        </w:tc>
        <w:tc>
          <w:tcPr>
            <w:tcW w:w="1546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啟迪獨立思考、自我管理、有效溝通與團隊合作之能力</w:t>
            </w:r>
          </w:p>
        </w:tc>
        <w:tc>
          <w:tcPr>
            <w:tcW w:w="565" w:type="dxa"/>
            <w:vAlign w:val="center"/>
          </w:tcPr>
          <w:p w:rsidR="0024665E" w:rsidRPr="000A1DB9" w:rsidRDefault="0024665E" w:rsidP="007D597A">
            <w:pPr>
              <w:spacing w:line="320" w:lineRule="exact"/>
              <w:jc w:val="right"/>
              <w:rPr>
                <w:color w:val="7030A0"/>
                <w:szCs w:val="24"/>
              </w:rPr>
            </w:pPr>
            <w:r w:rsidRPr="000A1DB9">
              <w:rPr>
                <w:color w:val="7030A0"/>
                <w:szCs w:val="24"/>
              </w:rPr>
              <w:t>10%</w:t>
            </w:r>
          </w:p>
        </w:tc>
        <w:tc>
          <w:tcPr>
            <w:tcW w:w="56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665E" w:rsidTr="0024665E">
        <w:tc>
          <w:tcPr>
            <w:tcW w:w="2214" w:type="dxa"/>
            <w:tcBorders>
              <w:right w:val="single" w:sz="12" w:space="0" w:color="auto"/>
            </w:tcBorders>
            <w:vAlign w:val="center"/>
          </w:tcPr>
          <w:p w:rsidR="0024665E" w:rsidRPr="0070332F" w:rsidRDefault="0024665E" w:rsidP="007D597A">
            <w:pPr>
              <w:spacing w:after="120"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核心能力7：深化人文素養、體現社會關懷、</w:t>
            </w:r>
            <w:proofErr w:type="gramStart"/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恪</w:t>
            </w:r>
            <w:proofErr w:type="gramEnd"/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尊工程倫理與</w:t>
            </w:r>
            <w:proofErr w:type="gramStart"/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踐</w:t>
            </w:r>
            <w:proofErr w:type="gramEnd"/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履社會責任之能力</w:t>
            </w: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充分具有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深化人文素養、體現社會關懷、</w:t>
            </w:r>
            <w:proofErr w:type="gramStart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恪</w:t>
            </w:r>
            <w:proofErr w:type="gramEnd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尊工程倫理與</w:t>
            </w:r>
            <w:proofErr w:type="gramStart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踐</w:t>
            </w:r>
            <w:proofErr w:type="gramEnd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履社會責任之能力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深化人文素養、體現社會關懷、</w:t>
            </w:r>
            <w:proofErr w:type="gramStart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恪</w:t>
            </w:r>
            <w:proofErr w:type="gramEnd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尊工程倫理與</w:t>
            </w:r>
            <w:proofErr w:type="gramStart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踐</w:t>
            </w:r>
            <w:proofErr w:type="gramEnd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履社會責任之能力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稍微具有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深化人文素養、體現社會關懷、</w:t>
            </w:r>
            <w:proofErr w:type="gramStart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恪</w:t>
            </w:r>
            <w:proofErr w:type="gramEnd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尊工程倫理與</w:t>
            </w:r>
            <w:proofErr w:type="gramStart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踐</w:t>
            </w:r>
            <w:proofErr w:type="gramEnd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履社會責任之能力</w:t>
            </w:r>
          </w:p>
        </w:tc>
        <w:tc>
          <w:tcPr>
            <w:tcW w:w="1546" w:type="dxa"/>
          </w:tcPr>
          <w:p w:rsidR="0024665E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不具有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深化人文素養、體現社會關懷、</w:t>
            </w:r>
            <w:proofErr w:type="gramStart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恪</w:t>
            </w:r>
            <w:proofErr w:type="gramEnd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尊工程倫理與</w:t>
            </w:r>
            <w:proofErr w:type="gramStart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踐</w:t>
            </w:r>
            <w:proofErr w:type="gramEnd"/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履社會責任之能力</w:t>
            </w:r>
          </w:p>
        </w:tc>
        <w:tc>
          <w:tcPr>
            <w:tcW w:w="565" w:type="dxa"/>
            <w:vAlign w:val="center"/>
          </w:tcPr>
          <w:p w:rsidR="0024665E" w:rsidRPr="000A1DB9" w:rsidRDefault="0024665E" w:rsidP="007D597A">
            <w:pPr>
              <w:spacing w:line="320" w:lineRule="exact"/>
              <w:jc w:val="right"/>
              <w:rPr>
                <w:color w:val="7030A0"/>
                <w:szCs w:val="24"/>
              </w:rPr>
            </w:pPr>
            <w:r w:rsidRPr="000A1DB9">
              <w:rPr>
                <w:color w:val="7030A0"/>
                <w:szCs w:val="24"/>
              </w:rPr>
              <w:t>10%</w:t>
            </w:r>
          </w:p>
        </w:tc>
        <w:tc>
          <w:tcPr>
            <w:tcW w:w="56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4665E" w:rsidTr="0024665E">
        <w:tc>
          <w:tcPr>
            <w:tcW w:w="2214" w:type="dxa"/>
            <w:tcBorders>
              <w:right w:val="single" w:sz="12" w:space="0" w:color="auto"/>
            </w:tcBorders>
            <w:vAlign w:val="center"/>
          </w:tcPr>
          <w:p w:rsidR="0024665E" w:rsidRPr="0070332F" w:rsidRDefault="0024665E" w:rsidP="007D597A">
            <w:pPr>
              <w:spacing w:after="120"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0332F">
              <w:rPr>
                <w:rFonts w:ascii="標楷體" w:eastAsia="標楷體" w:hAnsi="標楷體" w:hint="eastAsia"/>
                <w:sz w:val="20"/>
                <w:szCs w:val="20"/>
              </w:rPr>
              <w:t>核心能力8：胸懷科技使命、關注時事新知、拓展國際視野與齊備終身學習之能力</w:t>
            </w:r>
          </w:p>
        </w:tc>
        <w:tc>
          <w:tcPr>
            <w:tcW w:w="1547" w:type="dxa"/>
            <w:tcBorders>
              <w:left w:val="single" w:sz="12" w:space="0" w:color="auto"/>
            </w:tcBorders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充分具有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胸懷科技使命、關注時事新知、拓展國際視野與齊備終身學習之能力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胸懷科技使命、關注時事新知、拓展國際視野與齊備終身學習之能力</w:t>
            </w:r>
          </w:p>
        </w:tc>
        <w:tc>
          <w:tcPr>
            <w:tcW w:w="154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稍微具有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胸懷科技使命、關注時事新知、拓展國際視野與齊備終身學習之能力</w:t>
            </w:r>
          </w:p>
        </w:tc>
        <w:tc>
          <w:tcPr>
            <w:tcW w:w="1546" w:type="dxa"/>
          </w:tcPr>
          <w:p w:rsidR="0024665E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不具有</w:t>
            </w:r>
          </w:p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332F">
              <w:rPr>
                <w:rFonts w:ascii="標楷體" w:eastAsia="標楷體" w:hAnsi="標楷體" w:hint="eastAsia"/>
                <w:sz w:val="16"/>
                <w:szCs w:val="16"/>
              </w:rPr>
              <w:t>胸懷科技使命、關注時事新知、拓展國際視野與齊備終身學習之能力</w:t>
            </w:r>
          </w:p>
        </w:tc>
        <w:tc>
          <w:tcPr>
            <w:tcW w:w="565" w:type="dxa"/>
            <w:vAlign w:val="center"/>
          </w:tcPr>
          <w:p w:rsidR="0024665E" w:rsidRPr="000A1DB9" w:rsidRDefault="0024665E" w:rsidP="007D597A">
            <w:pPr>
              <w:spacing w:line="320" w:lineRule="exact"/>
              <w:jc w:val="right"/>
              <w:rPr>
                <w:color w:val="7030A0"/>
                <w:szCs w:val="24"/>
              </w:rPr>
            </w:pPr>
            <w:r w:rsidRPr="000A1DB9">
              <w:rPr>
                <w:color w:val="7030A0"/>
                <w:szCs w:val="24"/>
              </w:rPr>
              <w:t>10%</w:t>
            </w:r>
          </w:p>
        </w:tc>
        <w:tc>
          <w:tcPr>
            <w:tcW w:w="565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</w:tcPr>
          <w:p w:rsidR="0024665E" w:rsidRPr="0070332F" w:rsidRDefault="0024665E" w:rsidP="007D59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F5AF7" w:rsidRPr="008F5AF7" w:rsidRDefault="008F5AF7" w:rsidP="00C657C6">
      <w:pPr>
        <w:rPr>
          <w:rFonts w:ascii="標楷體" w:eastAsia="標楷體" w:hAnsi="標楷體"/>
          <w:sz w:val="32"/>
          <w:szCs w:val="32"/>
        </w:rPr>
      </w:pPr>
    </w:p>
    <w:sectPr w:rsidR="008F5AF7" w:rsidRPr="008F5AF7" w:rsidSect="0070332F">
      <w:pgSz w:w="11906" w:h="16838"/>
      <w:pgMar w:top="851" w:right="79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FC4" w:rsidRDefault="00F65FC4" w:rsidP="0024665E">
      <w:r>
        <w:separator/>
      </w:r>
    </w:p>
  </w:endnote>
  <w:endnote w:type="continuationSeparator" w:id="0">
    <w:p w:rsidR="00F65FC4" w:rsidRDefault="00F65FC4" w:rsidP="0024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FC4" w:rsidRDefault="00F65FC4" w:rsidP="0024665E">
      <w:r>
        <w:separator/>
      </w:r>
    </w:p>
  </w:footnote>
  <w:footnote w:type="continuationSeparator" w:id="0">
    <w:p w:rsidR="00F65FC4" w:rsidRDefault="00F65FC4" w:rsidP="0024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F7"/>
    <w:rsid w:val="00081B94"/>
    <w:rsid w:val="000E01C9"/>
    <w:rsid w:val="00162E6E"/>
    <w:rsid w:val="00223CEC"/>
    <w:rsid w:val="0024665E"/>
    <w:rsid w:val="00446645"/>
    <w:rsid w:val="005D159D"/>
    <w:rsid w:val="0070332F"/>
    <w:rsid w:val="007D597A"/>
    <w:rsid w:val="008F5AF7"/>
    <w:rsid w:val="00C657C6"/>
    <w:rsid w:val="00C8449F"/>
    <w:rsid w:val="00C90845"/>
    <w:rsid w:val="00F63833"/>
    <w:rsid w:val="00F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B2C71"/>
  <w15:docId w15:val="{3A47C119-92E3-49D5-A247-85D018D4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66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6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66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DB33-35DA-41BE-9D35-2E78269B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User</cp:lastModifiedBy>
  <cp:revision>4</cp:revision>
  <dcterms:created xsi:type="dcterms:W3CDTF">2019-09-24T03:48:00Z</dcterms:created>
  <dcterms:modified xsi:type="dcterms:W3CDTF">2019-09-24T07:44:00Z</dcterms:modified>
</cp:coreProperties>
</file>